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D81" w:rsidRPr="00851419" w:rsidRDefault="00DA6D81" w:rsidP="00DA6D81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</w:t>
      </w:r>
      <w:r w:rsidRPr="00851419">
        <w:rPr>
          <w:rFonts w:ascii="Times New Roman" w:hAnsi="Times New Roman" w:cs="Times New Roman"/>
        </w:rPr>
        <w:t xml:space="preserve"> 13</w:t>
      </w:r>
    </w:p>
    <w:p w:rsidR="00DA6D81" w:rsidRPr="00851419" w:rsidRDefault="00DA6D81" w:rsidP="00DA6D8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p w:rsidR="00DA6D81" w:rsidRPr="00851419" w:rsidRDefault="00DA6D81" w:rsidP="00DA6D81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Перечень</w:t>
      </w:r>
    </w:p>
    <w:p w:rsidR="00DA6D81" w:rsidRPr="00851419" w:rsidRDefault="00DA6D81" w:rsidP="00DA6D81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вопросов тестирования - блок «Знания»</w:t>
      </w:r>
      <w:r w:rsidRPr="00851419">
        <w:rPr>
          <w:rFonts w:ascii="Times New Roman" w:hAnsi="Times New Roman" w:cs="Times New Roman"/>
        </w:rPr>
        <w:t xml:space="preserve"> для сделок</w:t>
      </w:r>
    </w:p>
    <w:p w:rsidR="00DA6D81" w:rsidRPr="00851419" w:rsidRDefault="00DA6D81" w:rsidP="00DA6D81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по приобретению не включенных в котировальные списки биржи</w:t>
      </w:r>
    </w:p>
    <w:p w:rsidR="00DA6D81" w:rsidRPr="00851419" w:rsidRDefault="00DA6D81" w:rsidP="00DA6D81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акций иностранных эмитентов или ценных бумаг другого</w:t>
      </w:r>
    </w:p>
    <w:p w:rsidR="00DA6D81" w:rsidRPr="00851419" w:rsidRDefault="00DA6D81" w:rsidP="00DA6D81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иностранного эмитента, удостоверяющих права в отношении</w:t>
      </w:r>
    </w:p>
    <w:p w:rsidR="00DA6D81" w:rsidRPr="00851419" w:rsidRDefault="00DA6D81" w:rsidP="00DA6D81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таких акций, при условии, что указанные акции не входят</w:t>
      </w:r>
    </w:p>
    <w:p w:rsidR="00DA6D81" w:rsidRPr="00851419" w:rsidRDefault="00DA6D81" w:rsidP="00DA6D81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в расчет ни одного из индексов, перечень которых</w:t>
      </w:r>
    </w:p>
    <w:p w:rsidR="00DA6D81" w:rsidRPr="00851419" w:rsidRDefault="00DA6D81" w:rsidP="00DA6D81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установлен Советом директоров Банка России</w:t>
      </w:r>
    </w:p>
    <w:p w:rsidR="00DA6D81" w:rsidRPr="00851419" w:rsidRDefault="00DA6D81" w:rsidP="00DA6D8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"/>
        <w:gridCol w:w="8277"/>
      </w:tblGrid>
      <w:tr w:rsidR="00DA6D81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81" w:rsidRPr="00851419" w:rsidRDefault="00DA6D81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81" w:rsidRPr="00851419" w:rsidRDefault="00DA6D81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Вопросы</w:t>
            </w:r>
          </w:p>
        </w:tc>
      </w:tr>
      <w:tr w:rsidR="00DA6D81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81" w:rsidRPr="00851419" w:rsidRDefault="00DA6D81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81" w:rsidRPr="00851419" w:rsidRDefault="00DA6D81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Ликвидность акции характеризует:</w:t>
            </w:r>
          </w:p>
          <w:p w:rsidR="00DA6D81" w:rsidRPr="00851419" w:rsidRDefault="00DA6D81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1 категории сложности)</w:t>
            </w:r>
          </w:p>
        </w:tc>
      </w:tr>
      <w:tr w:rsidR="00DA6D81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81" w:rsidRPr="00851419" w:rsidRDefault="00DA6D81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81" w:rsidRPr="00851419" w:rsidRDefault="00DA6D81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Кто в Российской Федерации является налоговым агентом при осуществлении операций по покупке/продаже иностранных акций?</w:t>
            </w:r>
          </w:p>
          <w:p w:rsidR="00DA6D81" w:rsidRPr="00851419" w:rsidRDefault="00DA6D81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1 категории сложности)</w:t>
            </w:r>
          </w:p>
        </w:tc>
      </w:tr>
      <w:tr w:rsidR="00DA6D81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81" w:rsidRPr="00851419" w:rsidRDefault="00DA6D81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81" w:rsidRPr="00851419" w:rsidRDefault="00DA6D81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Выберите верное утверждение относительно приобретения акций иностранных эмитентов.</w:t>
            </w:r>
          </w:p>
          <w:p w:rsidR="00DA6D81" w:rsidRPr="00851419" w:rsidRDefault="00DA6D81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1 категории сложности)</w:t>
            </w:r>
          </w:p>
        </w:tc>
      </w:tr>
      <w:tr w:rsidR="00DA6D81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81" w:rsidRPr="00851419" w:rsidRDefault="00DA6D81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81" w:rsidRPr="00851419" w:rsidRDefault="00DA6D81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Что из перечисленного не является риском по приобретению акций иностранных эмитентов?</w:t>
            </w:r>
          </w:p>
          <w:p w:rsidR="00DA6D81" w:rsidRPr="00851419" w:rsidRDefault="00DA6D81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DA6D81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81" w:rsidRPr="00851419" w:rsidRDefault="00DA6D81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81" w:rsidRPr="00851419" w:rsidRDefault="00DA6D81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 фондовый индекс, рассчитываемый биржей, включаются:</w:t>
            </w:r>
          </w:p>
          <w:p w:rsidR="00DA6D81" w:rsidRPr="00851419" w:rsidRDefault="00DA6D81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DA6D81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81" w:rsidRPr="00851419" w:rsidRDefault="00DA6D81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81" w:rsidRPr="00851419" w:rsidRDefault="00DA6D81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 случае выплаты дивидендов по акциям иностранных эмитентов кто обязан предоставить сведения в Федеральную налоговую службу Российской Федерации?</w:t>
            </w:r>
          </w:p>
          <w:p w:rsidR="00DA6D81" w:rsidRPr="00851419" w:rsidRDefault="00DA6D81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DA6D81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81" w:rsidRPr="00851419" w:rsidRDefault="00DA6D81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81" w:rsidRPr="00851419" w:rsidRDefault="00DA6D81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Выберите верное утверждение в отношении акций иностранного эмитента.</w:t>
            </w:r>
          </w:p>
          <w:p w:rsidR="00DA6D81" w:rsidRPr="00851419" w:rsidRDefault="00DA6D81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DA6D81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81" w:rsidRPr="00851419" w:rsidRDefault="00DA6D81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6D81" w:rsidRPr="00851419" w:rsidRDefault="00DA6D81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Если инвестор принимает решение продать принадлежащие ему акции иностранного эмитента, как быстро он может это сделать?</w:t>
            </w:r>
          </w:p>
          <w:p w:rsidR="00DA6D81" w:rsidRPr="00851419" w:rsidRDefault="00DA6D81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DA6D81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81" w:rsidRPr="00851419" w:rsidRDefault="00DA6D81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lastRenderedPageBreak/>
              <w:t>9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6D81" w:rsidRPr="00851419" w:rsidRDefault="00DA6D81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Выберите риски, которые могут возникнуть при инвестировании в акции иностранных эмитентов.</w:t>
            </w:r>
          </w:p>
          <w:p w:rsidR="00DA6D81" w:rsidRPr="00851419" w:rsidRDefault="00DA6D81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DA6D81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81" w:rsidRPr="00851419" w:rsidRDefault="00DA6D81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81" w:rsidRPr="00851419" w:rsidRDefault="00DA6D81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 случае, если Вы купили иностранную акцию за 100 долларов США и продали ее через год за 110 долларов США, при этом курс доллара США за указанный год вырос с 50 до 75 рублей, Ваш налогооблагаемый доход в России составит:</w:t>
            </w:r>
          </w:p>
          <w:p w:rsidR="00DA6D81" w:rsidRPr="00851419" w:rsidRDefault="00DA6D81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3 категории сложности)</w:t>
            </w:r>
          </w:p>
        </w:tc>
      </w:tr>
      <w:tr w:rsidR="00DA6D81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81" w:rsidRPr="00851419" w:rsidRDefault="00DA6D81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81" w:rsidRPr="00851419" w:rsidRDefault="00DA6D81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К требованиям по включению иностранных акций в фондовый индекс могут относиться требования в отношении:</w:t>
            </w:r>
          </w:p>
          <w:p w:rsidR="00DA6D81" w:rsidRPr="00851419" w:rsidRDefault="00DA6D81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3 категории сложности)</w:t>
            </w:r>
          </w:p>
        </w:tc>
      </w:tr>
    </w:tbl>
    <w:p w:rsidR="00DA6D81" w:rsidRDefault="00DA6D81" w:rsidP="00DA6D8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p w:rsidR="00323FA9" w:rsidRDefault="00323FA9">
      <w:bookmarkStart w:id="0" w:name="_GoBack"/>
      <w:bookmarkEnd w:id="0"/>
    </w:p>
    <w:sectPr w:rsidR="00323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D81"/>
    <w:rsid w:val="00323FA9"/>
    <w:rsid w:val="00DA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E59D9-97B7-4F0F-9F6A-7AA5A443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6D81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6D8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Бубарева Юлия</dc:creator>
  <cp:keywords/>
  <dc:description/>
  <cp:lastModifiedBy>Бубарева Юлия</cp:lastModifiedBy>
  <cp:revision>1</cp:revision>
  <dcterms:created xsi:type="dcterms:W3CDTF">2025-11-26T12:30:00Z</dcterms:created>
  <dcterms:modified xsi:type="dcterms:W3CDTF">2025-11-26T12:31:00Z</dcterms:modified>
</cp:coreProperties>
</file>